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djustRightInd w:val="0"/>
        <w:snapToGrid w:val="0"/>
        <w:spacing w:line="570" w:lineRule="exact"/>
        <w:rPr>
          <w:rFonts w:eastAsia="方正黑体_GBK"/>
          <w:color w:val="000000"/>
          <w:sz w:val="32"/>
          <w:szCs w:val="32"/>
          <w:lang w:bidi="ar"/>
        </w:rPr>
      </w:pPr>
      <w:r>
        <w:rPr>
          <w:rFonts w:hint="eastAsia" w:eastAsia="方正黑体_GBK"/>
          <w:color w:val="000000"/>
          <w:sz w:val="32"/>
          <w:szCs w:val="32"/>
          <w:lang w:bidi="ar"/>
        </w:rPr>
        <w:t>附件</w:t>
      </w:r>
      <w:r>
        <w:rPr>
          <w:rFonts w:eastAsia="方正黑体_GBK"/>
          <w:color w:val="000000"/>
          <w:sz w:val="32"/>
          <w:szCs w:val="32"/>
          <w:lang w:bidi="ar"/>
        </w:rPr>
        <w:t>2</w:t>
      </w:r>
    </w:p>
    <w:p>
      <w:pPr>
        <w:widowControl/>
        <w:spacing w:before="240" w:after="240" w:line="570" w:lineRule="exact"/>
        <w:jc w:val="center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  <w:lang w:bidi="ar"/>
        </w:rPr>
        <w:t>第七届常州市专利奖授优秀奖清单</w:t>
      </w:r>
    </w:p>
    <w:tbl>
      <w:tblPr>
        <w:tblStyle w:val="2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479"/>
        <w:gridCol w:w="3503"/>
        <w:gridCol w:w="4269"/>
        <w:gridCol w:w="39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tblHeader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ind w:left="-57" w:right="-57"/>
              <w:jc w:val="center"/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32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  <w:t>专利号</w:t>
            </w:r>
          </w:p>
        </w:tc>
        <w:tc>
          <w:tcPr>
            <w:tcW w:w="1176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  <w:t>专利名称</w:t>
            </w:r>
          </w:p>
        </w:tc>
        <w:tc>
          <w:tcPr>
            <w:tcW w:w="1433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  <w:t>专利权人</w:t>
            </w:r>
          </w:p>
        </w:tc>
        <w:tc>
          <w:tcPr>
            <w:tcW w:w="1334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黑体_GBK"/>
                <w:snapToGrid w:val="0"/>
                <w:color w:val="000000"/>
                <w:kern w:val="0"/>
                <w:sz w:val="24"/>
                <w:lang w:bidi="ar"/>
              </w:rPr>
              <w:t>发明人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ZL202110702252 .9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单级式隔离型双向变换器及其控制方法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国创移动能源创新中心（江苏）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张宇探、刘  博、李德胜、郑隽一、张育铭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ZL201310647331.X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高效率双玻太阳能电池模块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常州亚玛顿股份有限公司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林金锡、林金汉、林于庭、林俊良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ZL201810643580.4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一种光伏封装用硅烷接枝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POE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胶膜及制备方法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常州斯威克光伏新材料有限公司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吕  松、金  旭、张  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ZL201210017931.3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太阳能电池背板用改性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PVDF</w:t>
            </w: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薄膜及其制备方法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常州回天新材料有限公司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石  娜、纪波印、李  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ZL201410687959.7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高效微电机的转子磁环及其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制备方法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江苏雷利电机股份有限公司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袁铁军、赵殿合、郑  雷、王小强、朱卫东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ZL202010175184.0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一种高传输性能的射频连接器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信维通信（江苏）有限公司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苏玉乐、王  磊、李仁志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32" w:type="pct"/>
            <w:noWrap/>
            <w:vAlign w:val="center"/>
          </w:tcPr>
          <w:p>
            <w:pPr>
              <w:autoSpaceDE w:val="0"/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ZL202111344706.6</w:t>
            </w:r>
          </w:p>
        </w:tc>
        <w:tc>
          <w:tcPr>
            <w:tcW w:w="1176" w:type="pct"/>
            <w:noWrap/>
            <w:vAlign w:val="center"/>
          </w:tcPr>
          <w:p>
            <w:pPr>
              <w:autoSpaceDE w:val="0"/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应用于工业质检的缺陷图片</w:t>
            </w:r>
          </w:p>
          <w:p>
            <w:pPr>
              <w:autoSpaceDE w:val="0"/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生成方法及装置</w:t>
            </w:r>
          </w:p>
        </w:tc>
        <w:tc>
          <w:tcPr>
            <w:tcW w:w="1433" w:type="pct"/>
            <w:noWrap/>
            <w:vAlign w:val="center"/>
          </w:tcPr>
          <w:p>
            <w:pPr>
              <w:autoSpaceDE w:val="0"/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常州微亿智造科技有限公司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郑  峥、郭  骏、潘正颐、侯大为、倪文渊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ZL201310747728.6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一体化的半直驱风力发电机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传动链及其所用齿轮箱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中车戚墅堰机车车辆工艺研究所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陆群峰、张保松，靳国忠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ZL202110513750.9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一种传动装置以及拖拉机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江苏常发农业装备股份有限公司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丁文强、修永海、石前列、胡  强、刘建斌、郭  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ZL201310589059.4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压力补偿阀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江苏恒立液压科技有限公司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汪立平、袁才富、卢  强、陈  展、刘红光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5" w:type="pct"/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832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  <w:t>ZL202030781938.8</w:t>
            </w:r>
          </w:p>
        </w:tc>
        <w:tc>
          <w:tcPr>
            <w:tcW w:w="1176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电动摩托车</w:t>
            </w:r>
          </w:p>
        </w:tc>
        <w:tc>
          <w:tcPr>
            <w:tcW w:w="1433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九号智能（常州）科技有限公司</w:t>
            </w:r>
          </w:p>
        </w:tc>
        <w:tc>
          <w:tcPr>
            <w:tcW w:w="1334" w:type="pct"/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snapToGrid w:val="0"/>
                <w:color w:val="000000"/>
                <w:kern w:val="0"/>
                <w:sz w:val="24"/>
                <w:lang w:bidi="ar"/>
              </w:rPr>
              <w:t>邵劲博、程  鹏、刘  磊、汤  俊</w:t>
            </w:r>
          </w:p>
        </w:tc>
      </w:tr>
    </w:tbl>
    <w:p>
      <w:pPr>
        <w:widowControl/>
        <w:jc w:val="left"/>
        <w:rPr>
          <w:rFonts w:ascii="Calibri" w:hAnsi="Calibri"/>
          <w:color w:val="000000"/>
          <w:szCs w:val="22"/>
        </w:rPr>
        <w:sectPr>
          <w:pgSz w:w="16838" w:h="11906" w:orient="landscape"/>
          <w:pgMar w:top="1440" w:right="1080" w:bottom="1440" w:left="1080" w:header="709" w:footer="1361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1F2C202-048E-40DB-B5F8-B59A1082CEC0}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ED6E21DF-AD82-449B-A944-AA66DF8BCE4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E6A6650-6863-4FE9-BB32-1517C224971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C8DAF8B-38E8-43EE-AD17-A9140BA7130B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BC9FDF06-2F63-44AB-8707-188F6BA54E61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WQ2OTU1OGVjMGY1ODg1NzM3NDc2ZDYxMjhkZTIifQ=="/>
  </w:docVars>
  <w:rsids>
    <w:rsidRoot w:val="0C9375A5"/>
    <w:rsid w:val="0C9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2024-04-24T08:31:00Z</dcterms:created>
  <dc:creator>丹丹</dc:creator>
  <cp:lastModifiedBy>丹丹</cp:lastModifiedBy>
  <dcterms:modified xsi:type="dcterms:W3CDTF">2024-04-24T08:32:31Z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36700A06C31F44FB9FC7C0952E53ED25_11</vt:lpwstr>
  </property>
</Properties>
</file>